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171"/>
      </w:tblGrid>
      <w:tr w:rsidR="0016242A" w:rsidRPr="00182677" w14:paraId="203B1400" w14:textId="77777777" w:rsidTr="0016242A">
        <w:trPr>
          <w:trHeight w:val="416"/>
        </w:trPr>
        <w:tc>
          <w:tcPr>
            <w:tcW w:w="4039" w:type="dxa"/>
          </w:tcPr>
          <w:p w14:paraId="262C9E5E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  <w:p w14:paraId="18C453F8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</w:p>
          <w:p w14:paraId="3ED60013" w14:textId="58931303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182677">
              <w:rPr>
                <w:rFonts w:ascii="Calibri" w:hAnsi="Calibri"/>
                <w:i/>
                <w:noProof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  <w:drawing>
                <wp:inline distT="0" distB="0" distL="0" distR="0" wp14:anchorId="5525CCBF" wp14:editId="15EDA301">
                  <wp:extent cx="2475865" cy="704850"/>
                  <wp:effectExtent l="0" t="0" r="635" b="0"/>
                  <wp:docPr id="1146868981" name="Obraz 1" descr="logo M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M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hideMark/>
          </w:tcPr>
          <w:p w14:paraId="32CDAE79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b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182677">
              <w:rPr>
                <w:rFonts w:ascii="Calibri" w:hAnsi="Calibri"/>
                <w:b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  <w:t>Miejskie Centrum Medyczne „Bałuty” w Łodzi</w:t>
            </w:r>
          </w:p>
          <w:p w14:paraId="17AB1C12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182677"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  <w:t>91-036 Łódź, ul. Bydgoska 17/21</w:t>
            </w:r>
          </w:p>
          <w:p w14:paraId="1A60964A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182677"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  <w:t>tel. (42) 657-79-70 fax (42) 657-72-28</w:t>
            </w:r>
          </w:p>
          <w:p w14:paraId="06724DC2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val="en-US" w:eastAsia="en-US"/>
                <w14:ligatures w14:val="standardContextual"/>
              </w:rPr>
            </w:pPr>
            <w:r w:rsidRPr="00182677"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Pr="00182677"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val="en-US" w:eastAsia="en-US"/>
                <w14:ligatures w14:val="standardContextual"/>
              </w:rPr>
              <w:t>e-mail: sekretariat@mcmbaluty.pl</w:t>
            </w:r>
          </w:p>
          <w:p w14:paraId="6A1DB9C8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val="en-US" w:eastAsia="en-US"/>
                <w14:ligatures w14:val="standardContextual"/>
              </w:rPr>
            </w:pPr>
            <w:r w:rsidRPr="00182677"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val="en-US" w:eastAsia="en-US"/>
                <w14:ligatures w14:val="standardContextual"/>
              </w:rPr>
              <w:t>www: mcmbaluty.pl</w:t>
            </w:r>
          </w:p>
          <w:p w14:paraId="116D113D" w14:textId="77777777" w:rsidR="0016242A" w:rsidRPr="00182677" w:rsidRDefault="0016242A">
            <w:pPr>
              <w:pStyle w:val="Nagwek"/>
              <w:spacing w:line="256" w:lineRule="auto"/>
              <w:jc w:val="center"/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182677">
              <w:rPr>
                <w:rFonts w:ascii="Calibri" w:hAnsi="Calibri"/>
                <w:i/>
                <w:spacing w:val="20"/>
                <w:kern w:val="2"/>
                <w:sz w:val="16"/>
                <w:szCs w:val="16"/>
                <w:lang w:eastAsia="en-US"/>
                <w14:ligatures w14:val="standardContextual"/>
              </w:rPr>
              <w:t>REGON 000313319 NIP 726-22-51-379</w:t>
            </w:r>
          </w:p>
        </w:tc>
      </w:tr>
    </w:tbl>
    <w:p w14:paraId="157AF861" w14:textId="77777777" w:rsidR="0016242A" w:rsidRDefault="0016242A" w:rsidP="0016242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4889818A" w14:textId="77777777" w:rsidR="002104CA" w:rsidRDefault="002104CA" w:rsidP="0016242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2C0D236B" w14:textId="77777777" w:rsidR="0016242A" w:rsidRDefault="0016242A" w:rsidP="0016242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KLAUZULA INFORMACYJNA –</w:t>
      </w:r>
    </w:p>
    <w:p w14:paraId="0F1487BB" w14:textId="77777777" w:rsidR="0016242A" w:rsidRDefault="0016242A" w:rsidP="0016242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DOTYCZĄCA NAGRYWANIA ROZMÓW TELEFONICZNYCH </w:t>
      </w:r>
    </w:p>
    <w:p w14:paraId="21A7CBD4" w14:textId="77777777" w:rsidR="0016242A" w:rsidRDefault="0016242A" w:rsidP="0016242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3D435503" w14:textId="77777777" w:rsidR="0016242A" w:rsidRPr="009C557B" w:rsidRDefault="0016242A" w:rsidP="0016242A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zwane dalej RODO</w:t>
      </w:r>
    </w:p>
    <w:p w14:paraId="5B213B7D" w14:textId="77777777" w:rsidR="0016242A" w:rsidRPr="009C557B" w:rsidRDefault="0016242A" w:rsidP="0016242A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Miejskie Centrum Medyczne „Bałuty” w Łodzi informuje, że:</w:t>
      </w:r>
    </w:p>
    <w:p w14:paraId="24F41DBA" w14:textId="77777777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 xml:space="preserve">Administratorem danych osobowych jest Miejskie Centrum Medyczne „Bałuty” w Łodzi ul. Bydgoska 17/21; 91-036 Łódź, tel. 42 657-79-70, e-mail </w:t>
      </w:r>
      <w:hyperlink r:id="rId6" w:history="1">
        <w:r w:rsidRPr="009C557B">
          <w:rPr>
            <w:rStyle w:val="Hipercze"/>
            <w:rFonts w:asciiTheme="minorHAnsi" w:hAnsiTheme="minorHAnsi" w:cstheme="minorHAnsi"/>
            <w:sz w:val="20"/>
            <w:szCs w:val="20"/>
          </w:rPr>
          <w:t>sekretariat@mcmbaluty.pl</w:t>
        </w:r>
      </w:hyperlink>
    </w:p>
    <w:p w14:paraId="442530F3" w14:textId="77777777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 xml:space="preserve">Z Inspektorem Ochrony Danych można się kontaktować za pośrednictwem poczty elektronicznej e-mail: </w:t>
      </w:r>
      <w:hyperlink r:id="rId7" w:history="1">
        <w:r w:rsidRPr="009C557B">
          <w:rPr>
            <w:rStyle w:val="Hipercze"/>
            <w:rFonts w:asciiTheme="minorHAnsi" w:hAnsiTheme="minorHAnsi" w:cstheme="minorHAnsi"/>
            <w:sz w:val="20"/>
            <w:szCs w:val="20"/>
          </w:rPr>
          <w:t>dpo@mcmbaluty.pl</w:t>
        </w:r>
      </w:hyperlink>
    </w:p>
    <w:p w14:paraId="61D3C5F3" w14:textId="1A21AC20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Dane osobowe będą przetwarzane w cel</w:t>
      </w:r>
      <w:r w:rsidR="00CB7491">
        <w:rPr>
          <w:rFonts w:asciiTheme="minorHAnsi" w:hAnsiTheme="minorHAnsi" w:cstheme="minorHAnsi"/>
          <w:sz w:val="20"/>
          <w:szCs w:val="20"/>
        </w:rPr>
        <w:t xml:space="preserve">ach dowodowych </w:t>
      </w:r>
      <w:r w:rsidRPr="009C557B">
        <w:rPr>
          <w:rFonts w:asciiTheme="minorHAnsi" w:hAnsiTheme="minorHAnsi" w:cstheme="minorHAnsi"/>
          <w:sz w:val="20"/>
          <w:szCs w:val="20"/>
        </w:rPr>
        <w:t xml:space="preserve"> </w:t>
      </w:r>
      <w:r w:rsidR="00A35EF9">
        <w:rPr>
          <w:rFonts w:asciiTheme="minorHAnsi" w:hAnsiTheme="minorHAnsi" w:cstheme="minorHAnsi"/>
          <w:sz w:val="20"/>
          <w:szCs w:val="20"/>
        </w:rPr>
        <w:t>dot. potwierdzenia tożsamości</w:t>
      </w:r>
      <w:r w:rsidR="00435C15">
        <w:rPr>
          <w:rFonts w:asciiTheme="minorHAnsi" w:hAnsiTheme="minorHAnsi" w:cstheme="minorHAnsi"/>
          <w:sz w:val="20"/>
          <w:szCs w:val="20"/>
        </w:rPr>
        <w:t>,</w:t>
      </w:r>
      <w:r w:rsidR="00A35EF9">
        <w:rPr>
          <w:rFonts w:asciiTheme="minorHAnsi" w:hAnsiTheme="minorHAnsi" w:cstheme="minorHAnsi"/>
          <w:sz w:val="20"/>
          <w:szCs w:val="20"/>
        </w:rPr>
        <w:t xml:space="preserve"> udzielenia świadczenia</w:t>
      </w:r>
      <w:r w:rsidR="00435C15">
        <w:rPr>
          <w:rFonts w:asciiTheme="minorHAnsi" w:hAnsiTheme="minorHAnsi" w:cstheme="minorHAnsi"/>
          <w:sz w:val="20"/>
          <w:szCs w:val="20"/>
        </w:rPr>
        <w:t xml:space="preserve"> w formie teleporady</w:t>
      </w:r>
      <w:r w:rsidR="00A35EF9">
        <w:rPr>
          <w:rFonts w:asciiTheme="minorHAnsi" w:hAnsiTheme="minorHAnsi" w:cstheme="minorHAnsi"/>
          <w:sz w:val="20"/>
          <w:szCs w:val="20"/>
        </w:rPr>
        <w:t xml:space="preserve"> </w:t>
      </w:r>
      <w:r w:rsidRPr="009C557B">
        <w:rPr>
          <w:rFonts w:asciiTheme="minorHAnsi" w:hAnsiTheme="minorHAnsi" w:cstheme="minorHAnsi"/>
          <w:sz w:val="20"/>
          <w:szCs w:val="20"/>
        </w:rPr>
        <w:t>i poprawy jakości obsługi pacjenta.</w:t>
      </w:r>
    </w:p>
    <w:p w14:paraId="145DD5CB" w14:textId="77777777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Podstawa prawna - Art. 6 ust. 1 lit a) i art. 9 ust. 2 lit. a) RODO tj. zgody wyrażonej przed uzyskaniem połączenia telefonicznego, wyrażonej poprzez kontynuację rozmowy telefonicznej, oraz art. 6 ust. 1 lit f) RODO, tj. prawnie uzasadniony interes administratora.</w:t>
      </w:r>
    </w:p>
    <w:p w14:paraId="6EDF9067" w14:textId="77777777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Monitoring rozmów telefonicznych będzie obejmował fonię. Połączenia wychodzące i przychodzące – łączone za pośrednictwem centrali telefonicznej.</w:t>
      </w:r>
    </w:p>
    <w:p w14:paraId="11B3C073" w14:textId="5D78C179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Dane osobowe będą przetwarzane przez administratora danych wyłącznie do celów, dla których zostały zebrane, przez okres nieprzekraczający trz</w:t>
      </w:r>
      <w:r w:rsidR="00F46099">
        <w:rPr>
          <w:rFonts w:asciiTheme="minorHAnsi" w:hAnsiTheme="minorHAnsi" w:cstheme="minorHAnsi"/>
          <w:sz w:val="20"/>
          <w:szCs w:val="20"/>
        </w:rPr>
        <w:t>ech</w:t>
      </w:r>
      <w:r w:rsidRPr="009C557B">
        <w:rPr>
          <w:rFonts w:asciiTheme="minorHAnsi" w:hAnsiTheme="minorHAnsi" w:cstheme="minorHAnsi"/>
          <w:sz w:val="20"/>
          <w:szCs w:val="20"/>
        </w:rPr>
        <w:t xml:space="preserve"> miesi</w:t>
      </w:r>
      <w:r w:rsidR="00F46099">
        <w:rPr>
          <w:rFonts w:asciiTheme="minorHAnsi" w:hAnsiTheme="minorHAnsi" w:cstheme="minorHAnsi"/>
          <w:sz w:val="20"/>
          <w:szCs w:val="20"/>
        </w:rPr>
        <w:t>ęcy</w:t>
      </w:r>
      <w:r w:rsidRPr="009C557B">
        <w:rPr>
          <w:rFonts w:asciiTheme="minorHAnsi" w:hAnsiTheme="minorHAnsi" w:cstheme="minorHAnsi"/>
          <w:sz w:val="20"/>
          <w:szCs w:val="20"/>
        </w:rPr>
        <w:t xml:space="preserve"> od dnia nagrania. Termin ten może ulec wydłużeniu w przypadku, gdyby nagrania stanowiły dowód w postępowaniu prowadzonym na podstawie prawa lub powzięcia przez administratora wiadomoś</w:t>
      </w:r>
      <w:r w:rsidR="00F46099">
        <w:rPr>
          <w:rFonts w:asciiTheme="minorHAnsi" w:hAnsiTheme="minorHAnsi" w:cstheme="minorHAnsi"/>
          <w:sz w:val="20"/>
          <w:szCs w:val="20"/>
        </w:rPr>
        <w:t>ci</w:t>
      </w:r>
      <w:r w:rsidRPr="009C557B">
        <w:rPr>
          <w:rFonts w:asciiTheme="minorHAnsi" w:hAnsiTheme="minorHAnsi" w:cstheme="minorHAnsi"/>
          <w:sz w:val="20"/>
          <w:szCs w:val="20"/>
        </w:rPr>
        <w:t xml:space="preserve">, iż mogą one stanowić dowód w takim postępowaniu. Termin przetwarzania nagrań ulega w takiej sytuacji przedłużeniu do czasu prawomocnego zakończenia postępowania. </w:t>
      </w:r>
    </w:p>
    <w:p w14:paraId="37EAA729" w14:textId="3F12ADB0" w:rsidR="0016242A" w:rsidRPr="009C557B" w:rsidRDefault="0016242A" w:rsidP="0016242A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 xml:space="preserve">Przetwarzane dane mogą być udostępnione na wniosek organów prowadzących postępowania w sprawie zarejestrowanego zdarzenia na podstawie przepisów prawa. </w:t>
      </w:r>
    </w:p>
    <w:p w14:paraId="401BB041" w14:textId="77777777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 xml:space="preserve">W stosunku do przekazanych danych osobowych przysługuje prawo: </w:t>
      </w:r>
    </w:p>
    <w:p w14:paraId="014577B9" w14:textId="77777777" w:rsidR="0016242A" w:rsidRPr="009C557B" w:rsidRDefault="0016242A" w:rsidP="0016242A">
      <w:pPr>
        <w:spacing w:after="0" w:line="276" w:lineRule="auto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- dostępu do nagrań,</w:t>
      </w:r>
    </w:p>
    <w:p w14:paraId="610E99F8" w14:textId="77777777" w:rsidR="0016242A" w:rsidRPr="009C557B" w:rsidRDefault="0016242A" w:rsidP="0016242A">
      <w:pPr>
        <w:spacing w:after="0" w:line="276" w:lineRule="auto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- sprostowania swoich danych,</w:t>
      </w:r>
    </w:p>
    <w:p w14:paraId="0835ADEB" w14:textId="77777777" w:rsidR="0016242A" w:rsidRPr="009C557B" w:rsidRDefault="0016242A" w:rsidP="0016242A">
      <w:pPr>
        <w:spacing w:after="0" w:line="276" w:lineRule="auto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- ograniczenia przetwarzania danych,</w:t>
      </w:r>
    </w:p>
    <w:p w14:paraId="0E5DC1C1" w14:textId="77777777" w:rsidR="0016242A" w:rsidRPr="009C557B" w:rsidRDefault="0016242A" w:rsidP="0016242A">
      <w:pPr>
        <w:spacing w:after="0" w:line="276" w:lineRule="auto"/>
        <w:ind w:left="851" w:hanging="142"/>
        <w:jc w:val="both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- żądania usunięcia danych,</w:t>
      </w:r>
    </w:p>
    <w:p w14:paraId="3DDEB120" w14:textId="77777777" w:rsidR="0016242A" w:rsidRPr="009C557B" w:rsidRDefault="0016242A" w:rsidP="0016242A">
      <w:pPr>
        <w:spacing w:after="0" w:line="276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- prawo do wniesienia sprzeciwu wobec przetwarzania danych,</w:t>
      </w:r>
    </w:p>
    <w:p w14:paraId="233DF251" w14:textId="77777777" w:rsidR="0016242A" w:rsidRPr="009C557B" w:rsidRDefault="0016242A" w:rsidP="0016242A">
      <w:pPr>
        <w:spacing w:after="0" w:line="276" w:lineRule="auto"/>
        <w:ind w:left="851" w:hanging="142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- cofnięcia zgody na ich przetwarzanie - wycofanie zgody nie ma wpływu na przetwarzanie danych do momentu jej wycofania. Cofnięcie zgody możliwe jest w każdym momencie poprzez rozłączenie się i niekontynuowanie rozmowy telefonicznej.</w:t>
      </w:r>
    </w:p>
    <w:p w14:paraId="1A85D12A" w14:textId="77777777" w:rsidR="0016242A" w:rsidRPr="009C557B" w:rsidRDefault="0016242A" w:rsidP="0016242A">
      <w:pPr>
        <w:pStyle w:val="Akapitzlist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 xml:space="preserve">W przypadku uznania, że doszło do naruszenia prawa w zakresie przetwarzania przekazanych </w:t>
      </w:r>
    </w:p>
    <w:p w14:paraId="1AB5F387" w14:textId="77777777" w:rsidR="0016242A" w:rsidRPr="009C557B" w:rsidRDefault="0016242A" w:rsidP="0016242A">
      <w:pPr>
        <w:spacing w:after="0" w:line="276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danych osobowych, przysługuje skarga do Prezesa Urzędu Ochrony Danych Osobowych.</w:t>
      </w:r>
    </w:p>
    <w:p w14:paraId="514C4F85" w14:textId="77777777" w:rsidR="0016242A" w:rsidRPr="009C557B" w:rsidRDefault="0016242A" w:rsidP="0016242A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Podanie danych osobowych jest dobrowolne i poprzedzone zgodą na kontynuowanie rozmowy. Po nawiązaniu połączenia telefonicznego, a przed rozpoczęciem rozmowy jest Pani/Pan informowany poprzez komunikat głosowy o nagrywaniu rozmowy. Jeżeli nie wyrażają Państwo zgody na ich nagrywanie należy przerwać połączenie.</w:t>
      </w:r>
    </w:p>
    <w:p w14:paraId="7793741C" w14:textId="7B401DA1" w:rsidR="0016242A" w:rsidRDefault="0016242A" w:rsidP="0016242A">
      <w:pPr>
        <w:pStyle w:val="Akapitzlist"/>
        <w:numPr>
          <w:ilvl w:val="0"/>
          <w:numId w:val="1"/>
        </w:numPr>
        <w:spacing w:after="0" w:line="276" w:lineRule="auto"/>
        <w:ind w:hanging="436"/>
        <w:rPr>
          <w:rFonts w:asciiTheme="minorHAnsi" w:hAnsiTheme="minorHAnsi" w:cstheme="minorHAnsi"/>
          <w:sz w:val="20"/>
          <w:szCs w:val="20"/>
        </w:rPr>
      </w:pPr>
      <w:r w:rsidRPr="009C557B">
        <w:rPr>
          <w:rFonts w:asciiTheme="minorHAnsi" w:hAnsiTheme="minorHAnsi" w:cstheme="minorHAnsi"/>
          <w:sz w:val="20"/>
          <w:szCs w:val="20"/>
        </w:rPr>
        <w:t>Pani/Pana dane osobowe nie będą przekazywane do państwa trzeciego / organizacji</w:t>
      </w:r>
      <w:r w:rsidR="002104CA">
        <w:rPr>
          <w:rFonts w:asciiTheme="minorHAnsi" w:hAnsiTheme="minorHAnsi" w:cstheme="minorHAnsi"/>
          <w:sz w:val="20"/>
          <w:szCs w:val="20"/>
        </w:rPr>
        <w:t xml:space="preserve"> międzynarodowej.</w:t>
      </w:r>
    </w:p>
    <w:sectPr w:rsidR="0016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0BF0"/>
    <w:multiLevelType w:val="hybridMultilevel"/>
    <w:tmpl w:val="EED6510A"/>
    <w:lvl w:ilvl="0" w:tplc="C03444A2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1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A"/>
    <w:rsid w:val="001325C7"/>
    <w:rsid w:val="0016242A"/>
    <w:rsid w:val="00182677"/>
    <w:rsid w:val="002104CA"/>
    <w:rsid w:val="00435C15"/>
    <w:rsid w:val="00554E8D"/>
    <w:rsid w:val="009C557B"/>
    <w:rsid w:val="00A35EF9"/>
    <w:rsid w:val="00CB7491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C876"/>
  <w15:chartTrackingRefBased/>
  <w15:docId w15:val="{F9AFBF7E-D3F5-459F-A8DF-73A36C4B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42A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6242A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624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6242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6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mcmbalu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cmbalut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 Bałuty</dc:creator>
  <cp:keywords/>
  <dc:description/>
  <cp:lastModifiedBy>MCM Bałuty</cp:lastModifiedBy>
  <cp:revision>8</cp:revision>
  <cp:lastPrinted>2023-08-28T11:55:00Z</cp:lastPrinted>
  <dcterms:created xsi:type="dcterms:W3CDTF">2023-08-07T12:59:00Z</dcterms:created>
  <dcterms:modified xsi:type="dcterms:W3CDTF">2023-08-28T11:57:00Z</dcterms:modified>
</cp:coreProperties>
</file>